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41CD" w14:textId="77777777" w:rsidR="002628DC" w:rsidRPr="003F7CE7" w:rsidRDefault="003F7CE7" w:rsidP="003F7CE7">
      <w:pPr>
        <w:jc w:val="center"/>
        <w:rPr>
          <w:b/>
          <w:sz w:val="36"/>
          <w:szCs w:val="36"/>
        </w:rPr>
      </w:pPr>
      <w:r w:rsidRPr="003F7CE7">
        <w:rPr>
          <w:b/>
          <w:sz w:val="36"/>
          <w:szCs w:val="36"/>
        </w:rPr>
        <w:t>Congrès  AUTISME  FRANCE</w:t>
      </w:r>
    </w:p>
    <w:p w14:paraId="3B20202D" w14:textId="77777777" w:rsidR="003F7CE7" w:rsidRPr="003F7CE7" w:rsidRDefault="003F7CE7" w:rsidP="003F7CE7">
      <w:pPr>
        <w:jc w:val="center"/>
        <w:rPr>
          <w:rFonts w:ascii="Lucida Calligraphy" w:hAnsi="Lucida Calligraphy"/>
          <w:b/>
          <w:sz w:val="28"/>
          <w:szCs w:val="28"/>
        </w:rPr>
      </w:pPr>
      <w:r w:rsidRPr="003F7CE7">
        <w:rPr>
          <w:rFonts w:ascii="Lucida Calligraphy" w:hAnsi="Lucida Calligraphy"/>
          <w:b/>
          <w:sz w:val="28"/>
          <w:szCs w:val="28"/>
        </w:rPr>
        <w:t>« Changeons la donne »</w:t>
      </w:r>
    </w:p>
    <w:p w14:paraId="5A7F3BDB" w14:textId="77777777" w:rsidR="003F7CE7" w:rsidRDefault="003F7CE7" w:rsidP="003F7CE7">
      <w:pPr>
        <w:jc w:val="center"/>
        <w:rPr>
          <w:b/>
          <w:sz w:val="28"/>
          <w:szCs w:val="28"/>
          <w:u w:val="single"/>
        </w:rPr>
      </w:pPr>
      <w:r w:rsidRPr="003F7CE7">
        <w:rPr>
          <w:b/>
          <w:sz w:val="28"/>
          <w:szCs w:val="28"/>
          <w:u w:val="single"/>
        </w:rPr>
        <w:t xml:space="preserve">Palais des Congrès de Dijon – </w:t>
      </w:r>
      <w:r>
        <w:rPr>
          <w:b/>
          <w:sz w:val="28"/>
          <w:szCs w:val="28"/>
          <w:u w:val="single"/>
        </w:rPr>
        <w:t xml:space="preserve">samedi </w:t>
      </w:r>
      <w:r w:rsidRPr="003F7CE7">
        <w:rPr>
          <w:b/>
          <w:sz w:val="28"/>
          <w:szCs w:val="28"/>
          <w:u w:val="single"/>
        </w:rPr>
        <w:t>27 novembre 2021</w:t>
      </w:r>
    </w:p>
    <w:p w14:paraId="5E2834C5" w14:textId="77777777" w:rsidR="003F7CE7" w:rsidRDefault="003F7CE7" w:rsidP="003F7CE7">
      <w:pPr>
        <w:rPr>
          <w:sz w:val="28"/>
          <w:szCs w:val="28"/>
        </w:rPr>
      </w:pPr>
    </w:p>
    <w:p w14:paraId="477D5F34" w14:textId="77777777" w:rsidR="003F7CE7" w:rsidRDefault="003F7CE7" w:rsidP="003F7CE7">
      <w:pPr>
        <w:pStyle w:val="Paragraphedeliste"/>
        <w:numPr>
          <w:ilvl w:val="0"/>
          <w:numId w:val="1"/>
        </w:numPr>
        <w:rPr>
          <w:sz w:val="24"/>
          <w:szCs w:val="24"/>
        </w:rPr>
      </w:pPr>
      <w:r w:rsidRPr="003F7CE7">
        <w:rPr>
          <w:b/>
          <w:sz w:val="24"/>
          <w:szCs w:val="24"/>
          <w:u w:val="single"/>
        </w:rPr>
        <w:t>Introduction </w:t>
      </w:r>
      <w:r>
        <w:rPr>
          <w:sz w:val="24"/>
          <w:szCs w:val="24"/>
        </w:rPr>
        <w:t>:</w:t>
      </w:r>
    </w:p>
    <w:p w14:paraId="2FBA2E79" w14:textId="77777777" w:rsidR="003F7CE7" w:rsidRDefault="003F7CE7" w:rsidP="003F7CE7">
      <w:pPr>
        <w:pStyle w:val="Paragraphedeliste"/>
        <w:numPr>
          <w:ilvl w:val="0"/>
          <w:numId w:val="2"/>
        </w:numPr>
        <w:rPr>
          <w:sz w:val="24"/>
          <w:szCs w:val="24"/>
        </w:rPr>
      </w:pPr>
      <w:r>
        <w:rPr>
          <w:sz w:val="24"/>
          <w:szCs w:val="24"/>
        </w:rPr>
        <w:t>Denise LANGLOYS, Présidente d’Autisme France, ouvre le congrès.</w:t>
      </w:r>
      <w:r>
        <w:rPr>
          <w:sz w:val="24"/>
          <w:szCs w:val="24"/>
        </w:rPr>
        <w:br/>
      </w:r>
    </w:p>
    <w:p w14:paraId="1495B6F8" w14:textId="77777777" w:rsidR="003F7CE7" w:rsidRDefault="00ED4D8B" w:rsidP="003F7CE7">
      <w:pPr>
        <w:pStyle w:val="Paragraphedeliste"/>
        <w:numPr>
          <w:ilvl w:val="0"/>
          <w:numId w:val="2"/>
        </w:numPr>
        <w:rPr>
          <w:sz w:val="24"/>
          <w:szCs w:val="24"/>
        </w:rPr>
      </w:pPr>
      <w:r>
        <w:rPr>
          <w:sz w:val="24"/>
          <w:szCs w:val="24"/>
        </w:rPr>
        <w:t xml:space="preserve">Intervention de </w:t>
      </w:r>
      <w:r w:rsidRPr="00624F05">
        <w:rPr>
          <w:b/>
          <w:sz w:val="24"/>
          <w:szCs w:val="24"/>
        </w:rPr>
        <w:t>Claire COMPAGNON</w:t>
      </w:r>
      <w:r>
        <w:rPr>
          <w:sz w:val="24"/>
          <w:szCs w:val="24"/>
        </w:rPr>
        <w:t>, déléguée ministérielle chargée de la mise en œuvre de la stratégie nationale « Autisme »,  qui présente son bilan</w:t>
      </w:r>
      <w:r w:rsidR="002D7BCB">
        <w:rPr>
          <w:sz w:val="24"/>
          <w:szCs w:val="24"/>
        </w:rPr>
        <w:t>.</w:t>
      </w:r>
      <w:r w:rsidR="003F7CE7">
        <w:rPr>
          <w:sz w:val="24"/>
          <w:szCs w:val="24"/>
        </w:rPr>
        <w:t xml:space="preserve"> </w:t>
      </w:r>
    </w:p>
    <w:p w14:paraId="4E9907DB" w14:textId="77777777" w:rsidR="00ED4D8B" w:rsidRDefault="00ED4D8B" w:rsidP="003F7CE7">
      <w:pPr>
        <w:pStyle w:val="Paragraphedeliste"/>
        <w:ind w:left="1080"/>
        <w:rPr>
          <w:sz w:val="24"/>
          <w:szCs w:val="24"/>
        </w:rPr>
      </w:pPr>
    </w:p>
    <w:p w14:paraId="5FCF4C80" w14:textId="77777777" w:rsidR="003F7CE7" w:rsidRDefault="003F7CE7" w:rsidP="003F7CE7">
      <w:pPr>
        <w:pStyle w:val="Paragraphedeliste"/>
        <w:ind w:left="1080"/>
        <w:rPr>
          <w:sz w:val="24"/>
          <w:szCs w:val="24"/>
        </w:rPr>
      </w:pPr>
      <w:r>
        <w:rPr>
          <w:sz w:val="24"/>
          <w:szCs w:val="24"/>
        </w:rPr>
        <w:t>Ce qui a été fait (en dépit de la cris</w:t>
      </w:r>
      <w:r w:rsidR="00923B45">
        <w:rPr>
          <w:sz w:val="24"/>
          <w:szCs w:val="24"/>
        </w:rPr>
        <w:t>e sanitaire liée au Covid)  mais</w:t>
      </w:r>
      <w:r w:rsidR="00657537">
        <w:rPr>
          <w:sz w:val="24"/>
          <w:szCs w:val="24"/>
        </w:rPr>
        <w:t xml:space="preserve">  qui reste à développer et à généraliser</w:t>
      </w:r>
      <w:r>
        <w:rPr>
          <w:sz w:val="24"/>
          <w:szCs w:val="24"/>
        </w:rPr>
        <w:t> :</w:t>
      </w:r>
    </w:p>
    <w:p w14:paraId="2EB6B294" w14:textId="77777777" w:rsidR="003F7CE7" w:rsidRDefault="003F7CE7" w:rsidP="003F7CE7">
      <w:pPr>
        <w:pStyle w:val="Paragraphedeliste"/>
        <w:numPr>
          <w:ilvl w:val="0"/>
          <w:numId w:val="3"/>
        </w:numPr>
        <w:rPr>
          <w:sz w:val="24"/>
          <w:szCs w:val="24"/>
        </w:rPr>
      </w:pPr>
      <w:r>
        <w:rPr>
          <w:sz w:val="24"/>
          <w:szCs w:val="24"/>
        </w:rPr>
        <w:t>Encourager les « centres d’excellence » qui concourent au développement de la recherche.</w:t>
      </w:r>
    </w:p>
    <w:p w14:paraId="31ED96B5" w14:textId="77777777" w:rsidR="003F7CE7" w:rsidRPr="003F7CE7" w:rsidRDefault="003F7CE7" w:rsidP="003F7CE7">
      <w:pPr>
        <w:pStyle w:val="Paragraphedeliste"/>
        <w:numPr>
          <w:ilvl w:val="0"/>
          <w:numId w:val="3"/>
        </w:numPr>
        <w:rPr>
          <w:sz w:val="24"/>
          <w:szCs w:val="24"/>
        </w:rPr>
      </w:pPr>
      <w:r>
        <w:rPr>
          <w:sz w:val="24"/>
          <w:szCs w:val="24"/>
        </w:rPr>
        <w:t>Création de groupes pour une recherche participative impliquant les personnes concernées et leurs associations.</w:t>
      </w:r>
    </w:p>
    <w:p w14:paraId="02BB676A" w14:textId="77777777" w:rsidR="003F7CE7" w:rsidRDefault="003F7CE7" w:rsidP="003F7CE7">
      <w:pPr>
        <w:pStyle w:val="Paragraphedeliste"/>
        <w:numPr>
          <w:ilvl w:val="0"/>
          <w:numId w:val="3"/>
        </w:numPr>
        <w:rPr>
          <w:sz w:val="24"/>
          <w:szCs w:val="24"/>
        </w:rPr>
      </w:pPr>
      <w:r w:rsidRPr="003F7CE7">
        <w:rPr>
          <w:sz w:val="24"/>
          <w:szCs w:val="24"/>
        </w:rPr>
        <w:t>Augmentation des projets de recherche dans le domaine des TSA.</w:t>
      </w:r>
    </w:p>
    <w:p w14:paraId="6A7AEFD3" w14:textId="77777777" w:rsidR="003F7CE7" w:rsidRDefault="00657537" w:rsidP="003F7CE7">
      <w:pPr>
        <w:pStyle w:val="Paragraphedeliste"/>
        <w:numPr>
          <w:ilvl w:val="0"/>
          <w:numId w:val="3"/>
        </w:numPr>
        <w:rPr>
          <w:sz w:val="24"/>
          <w:szCs w:val="24"/>
        </w:rPr>
      </w:pPr>
      <w:r>
        <w:rPr>
          <w:sz w:val="24"/>
          <w:szCs w:val="24"/>
        </w:rPr>
        <w:t xml:space="preserve">Des </w:t>
      </w:r>
      <w:r w:rsidRPr="00624F05">
        <w:rPr>
          <w:b/>
          <w:sz w:val="24"/>
          <w:szCs w:val="24"/>
        </w:rPr>
        <w:t>P</w:t>
      </w:r>
      <w:r>
        <w:rPr>
          <w:sz w:val="24"/>
          <w:szCs w:val="24"/>
        </w:rPr>
        <w:t xml:space="preserve">lates-formes de </w:t>
      </w:r>
      <w:r w:rsidRPr="00586CA0">
        <w:rPr>
          <w:b/>
          <w:sz w:val="24"/>
          <w:szCs w:val="24"/>
        </w:rPr>
        <w:t>C</w:t>
      </w:r>
      <w:r>
        <w:rPr>
          <w:sz w:val="24"/>
          <w:szCs w:val="24"/>
        </w:rPr>
        <w:t>oordination et d’</w:t>
      </w:r>
      <w:r w:rsidRPr="00586CA0">
        <w:rPr>
          <w:b/>
          <w:sz w:val="24"/>
          <w:szCs w:val="24"/>
        </w:rPr>
        <w:t>O</w:t>
      </w:r>
      <w:r>
        <w:rPr>
          <w:sz w:val="24"/>
          <w:szCs w:val="24"/>
        </w:rPr>
        <w:t>rientation (PCO) ont été créées, 14.830 enfants ont bénéficié de ces dispositifs.</w:t>
      </w:r>
    </w:p>
    <w:p w14:paraId="094F52D7" w14:textId="77777777" w:rsidR="00657537" w:rsidRDefault="00657537" w:rsidP="003F7CE7">
      <w:pPr>
        <w:pStyle w:val="Paragraphedeliste"/>
        <w:numPr>
          <w:ilvl w:val="0"/>
          <w:numId w:val="3"/>
        </w:numPr>
        <w:rPr>
          <w:sz w:val="24"/>
          <w:szCs w:val="24"/>
        </w:rPr>
      </w:pPr>
      <w:r>
        <w:rPr>
          <w:sz w:val="24"/>
          <w:szCs w:val="24"/>
        </w:rPr>
        <w:t>Scolarisation des enfants autistes : 200 dispositifs nouveaux. Des équipes médico-sociales en renfort des équipes d’enseignants.</w:t>
      </w:r>
    </w:p>
    <w:p w14:paraId="4329BCC6" w14:textId="77777777" w:rsidR="00657537" w:rsidRPr="00657537" w:rsidRDefault="00657537" w:rsidP="003F7CE7">
      <w:pPr>
        <w:pStyle w:val="Paragraphedeliste"/>
        <w:numPr>
          <w:ilvl w:val="0"/>
          <w:numId w:val="3"/>
        </w:numPr>
        <w:rPr>
          <w:sz w:val="24"/>
          <w:szCs w:val="24"/>
        </w:rPr>
      </w:pPr>
      <w:r w:rsidRPr="002D7BCB">
        <w:rPr>
          <w:i/>
          <w:sz w:val="24"/>
          <w:szCs w:val="24"/>
        </w:rPr>
        <w:t>En ce qui concerne la formation</w:t>
      </w:r>
      <w:r>
        <w:rPr>
          <w:sz w:val="24"/>
          <w:szCs w:val="24"/>
        </w:rPr>
        <w:t>, il faut encourager la mise à disposition de contenus de référ</w:t>
      </w:r>
      <w:r w:rsidR="00ED4D8B">
        <w:rPr>
          <w:sz w:val="24"/>
          <w:szCs w:val="24"/>
        </w:rPr>
        <w:t>ences, valoriser  l’exemplarité.</w:t>
      </w:r>
    </w:p>
    <w:p w14:paraId="333BDA63" w14:textId="77777777" w:rsidR="00657537" w:rsidRDefault="00923B45" w:rsidP="00923B45">
      <w:pPr>
        <w:pStyle w:val="Paragraphedeliste"/>
        <w:ind w:left="1440"/>
        <w:rPr>
          <w:sz w:val="24"/>
          <w:szCs w:val="24"/>
        </w:rPr>
      </w:pPr>
      <w:r>
        <w:rPr>
          <w:sz w:val="24"/>
          <w:szCs w:val="24"/>
        </w:rPr>
        <w:t>Il a été créé un « Certificat National d’Intervention en Autisme ».</w:t>
      </w:r>
    </w:p>
    <w:p w14:paraId="1A35D55E" w14:textId="77777777" w:rsidR="00923B45" w:rsidRDefault="00923B45" w:rsidP="00923B45">
      <w:pPr>
        <w:pStyle w:val="Paragraphedeliste"/>
        <w:ind w:left="1440"/>
        <w:rPr>
          <w:sz w:val="24"/>
          <w:szCs w:val="24"/>
        </w:rPr>
      </w:pPr>
      <w:r>
        <w:rPr>
          <w:sz w:val="24"/>
          <w:szCs w:val="24"/>
        </w:rPr>
        <w:t>Il est prévu des formations pour les médecins généralistes et les pédiatres, car l’Autisme est abordé très succinctement dans les études de médecines (en 4</w:t>
      </w:r>
      <w:r w:rsidRPr="00923B45">
        <w:rPr>
          <w:sz w:val="24"/>
          <w:szCs w:val="24"/>
          <w:vertAlign w:val="superscript"/>
        </w:rPr>
        <w:t>ème</w:t>
      </w:r>
      <w:r>
        <w:rPr>
          <w:sz w:val="24"/>
          <w:szCs w:val="24"/>
        </w:rPr>
        <w:t xml:space="preserve"> année ?).</w:t>
      </w:r>
    </w:p>
    <w:p w14:paraId="1E4742FA" w14:textId="77777777" w:rsidR="00923B45" w:rsidRDefault="00923B45" w:rsidP="00923B45">
      <w:pPr>
        <w:pStyle w:val="Paragraphedeliste"/>
        <w:ind w:left="1440"/>
        <w:rPr>
          <w:sz w:val="24"/>
          <w:szCs w:val="24"/>
        </w:rPr>
      </w:pPr>
      <w:r>
        <w:rPr>
          <w:sz w:val="24"/>
          <w:szCs w:val="24"/>
        </w:rPr>
        <w:t>Des audits sur les organismes de formation spécialisés dans la prise en charge des autistes sont organisés.</w:t>
      </w:r>
    </w:p>
    <w:p w14:paraId="2EE143C4" w14:textId="77777777" w:rsidR="00923B45" w:rsidRDefault="00844125" w:rsidP="00844125">
      <w:pPr>
        <w:pStyle w:val="Paragraphedeliste"/>
        <w:numPr>
          <w:ilvl w:val="0"/>
          <w:numId w:val="3"/>
        </w:numPr>
        <w:rPr>
          <w:sz w:val="24"/>
          <w:szCs w:val="24"/>
        </w:rPr>
      </w:pPr>
      <w:r>
        <w:rPr>
          <w:sz w:val="24"/>
          <w:szCs w:val="24"/>
        </w:rPr>
        <w:t xml:space="preserve"> En ce qui concerne les autistes adultes, il y a une urgence absolue. Le problème majeur c’est le recensement des personnes autistes adultes en France,  le diagnostic n’étant pas toujours fait.</w:t>
      </w:r>
    </w:p>
    <w:p w14:paraId="12F192F8" w14:textId="77777777" w:rsidR="004564CD" w:rsidRPr="004564CD" w:rsidRDefault="00844125" w:rsidP="004564CD">
      <w:pPr>
        <w:pStyle w:val="Paragraphedeliste"/>
        <w:numPr>
          <w:ilvl w:val="0"/>
          <w:numId w:val="3"/>
        </w:numPr>
        <w:rPr>
          <w:sz w:val="24"/>
          <w:szCs w:val="24"/>
        </w:rPr>
      </w:pPr>
      <w:r>
        <w:rPr>
          <w:sz w:val="24"/>
          <w:szCs w:val="24"/>
        </w:rPr>
        <w:t>Enfin, il y a eu 43 unités résidentielles (unités de vie) pour adultes sévères ouvertes sur le terri</w:t>
      </w:r>
      <w:r w:rsidR="00ED4D8B">
        <w:rPr>
          <w:sz w:val="24"/>
          <w:szCs w:val="24"/>
        </w:rPr>
        <w:t>toire sur 2 ans.</w:t>
      </w:r>
    </w:p>
    <w:p w14:paraId="589FE2A0" w14:textId="77777777" w:rsidR="003F7CE7" w:rsidRPr="003F7CE7" w:rsidRDefault="003F7CE7" w:rsidP="00657537">
      <w:pPr>
        <w:pStyle w:val="Paragraphedeliste"/>
        <w:ind w:left="1080"/>
        <w:rPr>
          <w:sz w:val="24"/>
          <w:szCs w:val="24"/>
        </w:rPr>
      </w:pPr>
    </w:p>
    <w:p w14:paraId="08C5E640" w14:textId="77777777" w:rsidR="003F7CE7" w:rsidRPr="003F7CE7" w:rsidRDefault="003F7CE7" w:rsidP="003F7CE7">
      <w:pPr>
        <w:pStyle w:val="Paragraphedeliste"/>
        <w:ind w:left="1080"/>
        <w:rPr>
          <w:sz w:val="24"/>
          <w:szCs w:val="24"/>
        </w:rPr>
      </w:pPr>
    </w:p>
    <w:p w14:paraId="2B1EDBB9" w14:textId="77777777" w:rsidR="003F7CE7" w:rsidRDefault="003F7CE7" w:rsidP="003F7CE7">
      <w:pPr>
        <w:pStyle w:val="Paragraphedeliste"/>
        <w:rPr>
          <w:sz w:val="24"/>
          <w:szCs w:val="24"/>
        </w:rPr>
      </w:pPr>
    </w:p>
    <w:p w14:paraId="59E02411" w14:textId="77777777" w:rsidR="003F7CE7" w:rsidRPr="003F7CE7" w:rsidRDefault="003F7CE7" w:rsidP="003F7CE7">
      <w:pPr>
        <w:pStyle w:val="Paragraphedeliste"/>
        <w:rPr>
          <w:sz w:val="24"/>
          <w:szCs w:val="24"/>
        </w:rPr>
      </w:pPr>
    </w:p>
    <w:p w14:paraId="06D4948B" w14:textId="77777777" w:rsidR="003F7CE7" w:rsidRDefault="004564CD" w:rsidP="004564CD">
      <w:pPr>
        <w:pStyle w:val="Paragraphedeliste"/>
        <w:numPr>
          <w:ilvl w:val="0"/>
          <w:numId w:val="1"/>
        </w:numPr>
        <w:rPr>
          <w:sz w:val="24"/>
          <w:szCs w:val="24"/>
        </w:rPr>
      </w:pPr>
      <w:r>
        <w:rPr>
          <w:sz w:val="24"/>
          <w:szCs w:val="24"/>
        </w:rPr>
        <w:lastRenderedPageBreak/>
        <w:t xml:space="preserve">Repérage et diagnostic de </w:t>
      </w:r>
      <w:r w:rsidR="00624F05">
        <w:rPr>
          <w:b/>
          <w:sz w:val="24"/>
          <w:szCs w:val="24"/>
        </w:rPr>
        <w:t>T</w:t>
      </w:r>
      <w:r w:rsidR="00624F05">
        <w:rPr>
          <w:sz w:val="24"/>
          <w:szCs w:val="24"/>
        </w:rPr>
        <w:t xml:space="preserve">roubles du </w:t>
      </w:r>
      <w:r w:rsidR="00624F05" w:rsidRPr="00624F05">
        <w:rPr>
          <w:b/>
          <w:sz w:val="24"/>
          <w:szCs w:val="24"/>
        </w:rPr>
        <w:t>S</w:t>
      </w:r>
      <w:r w:rsidR="00624F05">
        <w:rPr>
          <w:sz w:val="24"/>
          <w:szCs w:val="24"/>
        </w:rPr>
        <w:t xml:space="preserve">pectre </w:t>
      </w:r>
      <w:r w:rsidR="00624F05" w:rsidRPr="00624F05">
        <w:rPr>
          <w:b/>
          <w:sz w:val="24"/>
          <w:szCs w:val="24"/>
        </w:rPr>
        <w:t>A</w:t>
      </w:r>
      <w:r w:rsidR="00624F05">
        <w:rPr>
          <w:sz w:val="24"/>
          <w:szCs w:val="24"/>
        </w:rPr>
        <w:t xml:space="preserve">utistique (TSA)  </w:t>
      </w:r>
      <w:r>
        <w:rPr>
          <w:sz w:val="24"/>
          <w:szCs w:val="24"/>
        </w:rPr>
        <w:t>chez l’adulte.</w:t>
      </w:r>
      <w:r w:rsidR="006C594F">
        <w:rPr>
          <w:sz w:val="24"/>
          <w:szCs w:val="24"/>
        </w:rPr>
        <w:br/>
      </w:r>
    </w:p>
    <w:p w14:paraId="24534F58" w14:textId="77777777" w:rsidR="004564CD" w:rsidRPr="00624F05" w:rsidRDefault="004564CD" w:rsidP="004564CD">
      <w:pPr>
        <w:pStyle w:val="Paragraphedeliste"/>
        <w:rPr>
          <w:b/>
          <w:sz w:val="24"/>
          <w:szCs w:val="24"/>
        </w:rPr>
      </w:pPr>
      <w:r w:rsidRPr="00624F05">
        <w:rPr>
          <w:b/>
          <w:sz w:val="24"/>
          <w:szCs w:val="24"/>
        </w:rPr>
        <w:t xml:space="preserve">Docteur </w:t>
      </w:r>
      <w:r w:rsidR="00ED4D8B" w:rsidRPr="00624F05">
        <w:rPr>
          <w:b/>
          <w:sz w:val="24"/>
          <w:szCs w:val="24"/>
        </w:rPr>
        <w:t xml:space="preserve">Hélène </w:t>
      </w:r>
      <w:r w:rsidRPr="00624F05">
        <w:rPr>
          <w:b/>
          <w:sz w:val="24"/>
          <w:szCs w:val="24"/>
        </w:rPr>
        <w:t>VULSER</w:t>
      </w:r>
    </w:p>
    <w:p w14:paraId="2B17BB50" w14:textId="77777777" w:rsidR="004564CD" w:rsidRDefault="004564CD" w:rsidP="004564CD">
      <w:pPr>
        <w:pStyle w:val="Paragraphedeliste"/>
        <w:rPr>
          <w:sz w:val="24"/>
          <w:szCs w:val="24"/>
        </w:rPr>
      </w:pPr>
    </w:p>
    <w:p w14:paraId="4879A575" w14:textId="77777777" w:rsidR="004564CD" w:rsidRDefault="004564CD" w:rsidP="004564CD">
      <w:pPr>
        <w:pStyle w:val="Paragraphedeliste"/>
        <w:rPr>
          <w:sz w:val="24"/>
          <w:szCs w:val="24"/>
        </w:rPr>
      </w:pPr>
      <w:r>
        <w:rPr>
          <w:sz w:val="24"/>
          <w:szCs w:val="24"/>
        </w:rPr>
        <w:t>Le nombre d’adultes avec TSA en France pourrait avoisiner les 800.000 cas. Pourtant, très peu de personnes sont diagnostiquées.</w:t>
      </w:r>
      <w:r w:rsidR="00624F05">
        <w:rPr>
          <w:sz w:val="24"/>
          <w:szCs w:val="24"/>
        </w:rPr>
        <w:br/>
      </w:r>
    </w:p>
    <w:p w14:paraId="7DCD5896" w14:textId="77777777" w:rsidR="004564CD" w:rsidRDefault="004564CD" w:rsidP="004564CD">
      <w:pPr>
        <w:pStyle w:val="Paragraphedeliste"/>
        <w:rPr>
          <w:sz w:val="24"/>
          <w:szCs w:val="24"/>
        </w:rPr>
      </w:pPr>
      <w:r>
        <w:rPr>
          <w:sz w:val="24"/>
          <w:szCs w:val="24"/>
        </w:rPr>
        <w:t>Pourquoi ?</w:t>
      </w:r>
    </w:p>
    <w:p w14:paraId="49CC5F96" w14:textId="77777777" w:rsidR="004564CD" w:rsidRDefault="004564CD" w:rsidP="004564CD">
      <w:pPr>
        <w:pStyle w:val="Paragraphedeliste"/>
        <w:numPr>
          <w:ilvl w:val="0"/>
          <w:numId w:val="3"/>
        </w:numPr>
        <w:rPr>
          <w:sz w:val="24"/>
          <w:szCs w:val="24"/>
        </w:rPr>
      </w:pPr>
      <w:r>
        <w:rPr>
          <w:sz w:val="24"/>
          <w:szCs w:val="24"/>
        </w:rPr>
        <w:t>Insuffisance de formation des professionnels de santé.</w:t>
      </w:r>
    </w:p>
    <w:p w14:paraId="407BE950" w14:textId="77777777" w:rsidR="004564CD" w:rsidRDefault="004564CD" w:rsidP="004564CD">
      <w:pPr>
        <w:pStyle w:val="Paragraphedeliste"/>
        <w:numPr>
          <w:ilvl w:val="0"/>
          <w:numId w:val="3"/>
        </w:numPr>
        <w:rPr>
          <w:sz w:val="24"/>
          <w:szCs w:val="24"/>
        </w:rPr>
      </w:pPr>
      <w:r>
        <w:rPr>
          <w:sz w:val="24"/>
          <w:szCs w:val="24"/>
        </w:rPr>
        <w:t>Fréquenc</w:t>
      </w:r>
      <w:r w:rsidR="00586CA0">
        <w:rPr>
          <w:sz w:val="24"/>
          <w:szCs w:val="24"/>
        </w:rPr>
        <w:t>e des diagnostics différentiels (</w:t>
      </w:r>
      <w:r w:rsidR="00586CA0">
        <w:rPr>
          <w:i/>
          <w:sz w:val="18"/>
          <w:szCs w:val="18"/>
        </w:rPr>
        <w:t>acte par lequel le médecin élimine l’hypothèse de l’existence d’une maladie proche de celle qu’il cherche à identifier).</w:t>
      </w:r>
    </w:p>
    <w:p w14:paraId="6CB28A83" w14:textId="77777777" w:rsidR="004564CD" w:rsidRDefault="004564CD" w:rsidP="004564CD">
      <w:pPr>
        <w:pStyle w:val="Paragraphedeliste"/>
        <w:numPr>
          <w:ilvl w:val="0"/>
          <w:numId w:val="3"/>
        </w:numPr>
        <w:rPr>
          <w:sz w:val="24"/>
          <w:szCs w:val="24"/>
        </w:rPr>
      </w:pPr>
      <w:r>
        <w:rPr>
          <w:sz w:val="24"/>
          <w:szCs w:val="24"/>
        </w:rPr>
        <w:t>Fréquence des comorbidités.</w:t>
      </w:r>
    </w:p>
    <w:p w14:paraId="1878A560" w14:textId="77777777" w:rsidR="004564CD" w:rsidRDefault="004564CD" w:rsidP="004564CD">
      <w:pPr>
        <w:pStyle w:val="Paragraphedeliste"/>
        <w:numPr>
          <w:ilvl w:val="0"/>
          <w:numId w:val="3"/>
        </w:numPr>
        <w:rPr>
          <w:sz w:val="24"/>
          <w:szCs w:val="24"/>
        </w:rPr>
      </w:pPr>
      <w:r>
        <w:rPr>
          <w:sz w:val="24"/>
          <w:szCs w:val="24"/>
        </w:rPr>
        <w:t>Absence d’outils de repérage fiables.</w:t>
      </w:r>
    </w:p>
    <w:p w14:paraId="676D08FF" w14:textId="77777777" w:rsidR="004564CD" w:rsidRDefault="004564CD" w:rsidP="004564CD">
      <w:pPr>
        <w:rPr>
          <w:sz w:val="24"/>
          <w:szCs w:val="24"/>
        </w:rPr>
      </w:pPr>
      <w:r>
        <w:rPr>
          <w:sz w:val="24"/>
          <w:szCs w:val="24"/>
        </w:rPr>
        <w:tab/>
        <w:t xml:space="preserve">Chaque année, la liste des demandes de diagnostics augmente et </w:t>
      </w:r>
      <w:r w:rsidR="00874644">
        <w:rPr>
          <w:sz w:val="24"/>
          <w:szCs w:val="24"/>
        </w:rPr>
        <w:t xml:space="preserve">le nombre de </w:t>
      </w:r>
      <w:r w:rsidR="00874644">
        <w:rPr>
          <w:sz w:val="24"/>
          <w:szCs w:val="24"/>
        </w:rPr>
        <w:tab/>
        <w:t>personnes diagn</w:t>
      </w:r>
      <w:r w:rsidR="00FD554A">
        <w:rPr>
          <w:sz w:val="24"/>
          <w:szCs w:val="24"/>
        </w:rPr>
        <w:t>ostiquées « autistes » diminue (</w:t>
      </w:r>
      <w:r w:rsidR="00874644">
        <w:rPr>
          <w:sz w:val="24"/>
          <w:szCs w:val="24"/>
        </w:rPr>
        <w:t>20 % des personnes testées</w:t>
      </w:r>
      <w:r w:rsidR="00FD554A">
        <w:rPr>
          <w:sz w:val="24"/>
          <w:szCs w:val="24"/>
        </w:rPr>
        <w:t>)</w:t>
      </w:r>
      <w:r w:rsidR="00874644">
        <w:rPr>
          <w:sz w:val="24"/>
          <w:szCs w:val="24"/>
        </w:rPr>
        <w:t>.</w:t>
      </w:r>
    </w:p>
    <w:p w14:paraId="5CFF1685" w14:textId="77777777" w:rsidR="00874644" w:rsidRDefault="00874644" w:rsidP="004564CD">
      <w:pPr>
        <w:rPr>
          <w:sz w:val="24"/>
          <w:szCs w:val="24"/>
        </w:rPr>
      </w:pPr>
      <w:r>
        <w:rPr>
          <w:sz w:val="24"/>
          <w:szCs w:val="24"/>
        </w:rPr>
        <w:tab/>
        <w:t xml:space="preserve">Elle présente différentes stratégies qui pourraient permettre d’améliorer le repérage </w:t>
      </w:r>
      <w:r>
        <w:rPr>
          <w:sz w:val="24"/>
          <w:szCs w:val="24"/>
        </w:rPr>
        <w:tab/>
        <w:t>et le diagnostic de TSA chez l’adulte.</w:t>
      </w:r>
    </w:p>
    <w:p w14:paraId="410FDE22" w14:textId="77777777" w:rsidR="00ED4D8B" w:rsidRDefault="00CF7ED4" w:rsidP="00874644">
      <w:pPr>
        <w:pStyle w:val="Paragraphedeliste"/>
        <w:numPr>
          <w:ilvl w:val="0"/>
          <w:numId w:val="1"/>
        </w:numPr>
        <w:rPr>
          <w:sz w:val="24"/>
          <w:szCs w:val="24"/>
        </w:rPr>
      </w:pPr>
      <w:r>
        <w:rPr>
          <w:sz w:val="24"/>
          <w:szCs w:val="24"/>
        </w:rPr>
        <w:t>Expérience personnelle d’une maman d’un enfant autiste qui présente les aménagements pédagogiques  (matrices) qu’elle a mis en place pour aider son fils dans sa scolarité.</w:t>
      </w:r>
    </w:p>
    <w:p w14:paraId="18C994D2" w14:textId="77777777" w:rsidR="00CF7ED4" w:rsidRDefault="00ED4D8B" w:rsidP="00ED4D8B">
      <w:pPr>
        <w:pStyle w:val="Paragraphedeliste"/>
        <w:rPr>
          <w:sz w:val="24"/>
          <w:szCs w:val="24"/>
        </w:rPr>
      </w:pPr>
      <w:r>
        <w:rPr>
          <w:sz w:val="24"/>
          <w:szCs w:val="24"/>
        </w:rPr>
        <w:t xml:space="preserve">Voir le site </w:t>
      </w:r>
      <w:r w:rsidRPr="00ED4D8B">
        <w:rPr>
          <w:b/>
          <w:i/>
          <w:sz w:val="24"/>
          <w:szCs w:val="24"/>
        </w:rPr>
        <w:t>Envol Isère Autisme</w:t>
      </w:r>
      <w:r w:rsidR="00CF7ED4">
        <w:rPr>
          <w:sz w:val="24"/>
          <w:szCs w:val="24"/>
        </w:rPr>
        <w:br/>
      </w:r>
    </w:p>
    <w:p w14:paraId="085F074C" w14:textId="77777777" w:rsidR="00CF7ED4" w:rsidRDefault="00CF7ED4" w:rsidP="00CF7ED4">
      <w:pPr>
        <w:pStyle w:val="Paragraphedeliste"/>
        <w:numPr>
          <w:ilvl w:val="0"/>
          <w:numId w:val="1"/>
        </w:numPr>
        <w:rPr>
          <w:sz w:val="24"/>
          <w:szCs w:val="24"/>
        </w:rPr>
      </w:pPr>
      <w:r>
        <w:rPr>
          <w:sz w:val="24"/>
          <w:szCs w:val="24"/>
        </w:rPr>
        <w:t>Y-a-t-il un âge pour apprendre à lire ?</w:t>
      </w:r>
      <w:r w:rsidR="006C594F">
        <w:rPr>
          <w:sz w:val="24"/>
          <w:szCs w:val="24"/>
        </w:rPr>
        <w:br/>
      </w:r>
    </w:p>
    <w:p w14:paraId="40A79B44" w14:textId="77777777" w:rsidR="00CF7ED4" w:rsidRDefault="00624F05" w:rsidP="00CF7ED4">
      <w:pPr>
        <w:pStyle w:val="Paragraphedeliste"/>
        <w:rPr>
          <w:sz w:val="24"/>
          <w:szCs w:val="24"/>
        </w:rPr>
      </w:pPr>
      <w:r>
        <w:rPr>
          <w:b/>
          <w:sz w:val="24"/>
          <w:szCs w:val="24"/>
        </w:rPr>
        <w:t>Albane PLATEAU</w:t>
      </w:r>
      <w:r w:rsidR="00CF7ED4">
        <w:rPr>
          <w:sz w:val="24"/>
          <w:szCs w:val="24"/>
        </w:rPr>
        <w:t xml:space="preserve">, orthophoniste et consultante en </w:t>
      </w:r>
      <w:r w:rsidR="00CF7ED4" w:rsidRPr="00624F05">
        <w:rPr>
          <w:b/>
          <w:sz w:val="24"/>
          <w:szCs w:val="24"/>
        </w:rPr>
        <w:t>C</w:t>
      </w:r>
      <w:r w:rsidR="00CF7ED4">
        <w:rPr>
          <w:sz w:val="24"/>
          <w:szCs w:val="24"/>
        </w:rPr>
        <w:t xml:space="preserve">ommunication </w:t>
      </w:r>
      <w:r w:rsidR="00CF7ED4" w:rsidRPr="00624F05">
        <w:rPr>
          <w:b/>
          <w:sz w:val="24"/>
          <w:szCs w:val="24"/>
        </w:rPr>
        <w:t>A</w:t>
      </w:r>
      <w:r w:rsidR="00CF7ED4">
        <w:rPr>
          <w:sz w:val="24"/>
          <w:szCs w:val="24"/>
        </w:rPr>
        <w:t xml:space="preserve">lternative et </w:t>
      </w:r>
      <w:r w:rsidR="00CF7ED4" w:rsidRPr="00624F05">
        <w:rPr>
          <w:b/>
          <w:sz w:val="24"/>
          <w:szCs w:val="24"/>
        </w:rPr>
        <w:t>A</w:t>
      </w:r>
      <w:r w:rsidR="00CF7ED4">
        <w:rPr>
          <w:sz w:val="24"/>
          <w:szCs w:val="24"/>
        </w:rPr>
        <w:t>ugmentée (CAA).</w:t>
      </w:r>
    </w:p>
    <w:p w14:paraId="78FC636E" w14:textId="77777777" w:rsidR="00ED4D8B" w:rsidRDefault="00CF7ED4" w:rsidP="00CF7ED4">
      <w:pPr>
        <w:pStyle w:val="Paragraphedeliste"/>
        <w:rPr>
          <w:sz w:val="24"/>
          <w:szCs w:val="24"/>
        </w:rPr>
      </w:pPr>
      <w:r>
        <w:rPr>
          <w:sz w:val="24"/>
          <w:szCs w:val="24"/>
        </w:rPr>
        <w:t xml:space="preserve">40 % des personnes avec TSA sont mutiques (non </w:t>
      </w:r>
      <w:proofErr w:type="spellStart"/>
      <w:r w:rsidR="00B325C1">
        <w:rPr>
          <w:sz w:val="24"/>
          <w:szCs w:val="24"/>
        </w:rPr>
        <w:t>oralisant</w:t>
      </w:r>
      <w:r>
        <w:rPr>
          <w:sz w:val="24"/>
          <w:szCs w:val="24"/>
        </w:rPr>
        <w:t>es</w:t>
      </w:r>
      <w:proofErr w:type="spellEnd"/>
      <w:r>
        <w:rPr>
          <w:sz w:val="24"/>
          <w:szCs w:val="24"/>
        </w:rPr>
        <w:t>).</w:t>
      </w:r>
    </w:p>
    <w:p w14:paraId="057F6A1A" w14:textId="77777777" w:rsidR="00874644" w:rsidRDefault="00ED4D8B" w:rsidP="00CF7ED4">
      <w:pPr>
        <w:pStyle w:val="Paragraphedeliste"/>
        <w:rPr>
          <w:sz w:val="24"/>
          <w:szCs w:val="24"/>
        </w:rPr>
      </w:pPr>
      <w:r>
        <w:rPr>
          <w:sz w:val="24"/>
          <w:szCs w:val="24"/>
        </w:rPr>
        <w:t xml:space="preserve">Elle parle de la méthode </w:t>
      </w:r>
      <w:proofErr w:type="spellStart"/>
      <w:r w:rsidRPr="00624F05">
        <w:rPr>
          <w:b/>
          <w:sz w:val="24"/>
          <w:szCs w:val="24"/>
        </w:rPr>
        <w:t>Décodi</w:t>
      </w:r>
      <w:proofErr w:type="spellEnd"/>
      <w:r>
        <w:rPr>
          <w:sz w:val="24"/>
          <w:szCs w:val="24"/>
        </w:rPr>
        <w:t>, méthode p</w:t>
      </w:r>
      <w:r w:rsidR="00624F05">
        <w:rPr>
          <w:sz w:val="24"/>
          <w:szCs w:val="24"/>
        </w:rPr>
        <w:t>o</w:t>
      </w:r>
      <w:r>
        <w:rPr>
          <w:sz w:val="24"/>
          <w:szCs w:val="24"/>
        </w:rPr>
        <w:t>ur enseigner la lecture aux élèves avec une déficience intellectuelle.</w:t>
      </w:r>
      <w:r w:rsidR="00874644" w:rsidRPr="00CF7ED4">
        <w:rPr>
          <w:sz w:val="24"/>
          <w:szCs w:val="24"/>
        </w:rPr>
        <w:tab/>
      </w:r>
    </w:p>
    <w:p w14:paraId="041613BB" w14:textId="77777777" w:rsidR="00B325C1" w:rsidRDefault="00B325C1" w:rsidP="00CF7ED4">
      <w:pPr>
        <w:pStyle w:val="Paragraphedeliste"/>
        <w:rPr>
          <w:sz w:val="24"/>
          <w:szCs w:val="24"/>
        </w:rPr>
      </w:pPr>
    </w:p>
    <w:p w14:paraId="5DFFADD2" w14:textId="77777777" w:rsidR="00B325C1" w:rsidRPr="00624F05" w:rsidRDefault="00B325C1" w:rsidP="00B325C1">
      <w:pPr>
        <w:pStyle w:val="Paragraphedeliste"/>
        <w:numPr>
          <w:ilvl w:val="0"/>
          <w:numId w:val="1"/>
        </w:numPr>
        <w:rPr>
          <w:b/>
          <w:sz w:val="24"/>
          <w:szCs w:val="24"/>
        </w:rPr>
      </w:pPr>
      <w:r w:rsidRPr="00624F05">
        <w:rPr>
          <w:b/>
          <w:sz w:val="24"/>
          <w:szCs w:val="24"/>
        </w:rPr>
        <w:t>Bernadette ROGE</w:t>
      </w:r>
      <w:r w:rsidR="006C594F">
        <w:rPr>
          <w:b/>
          <w:sz w:val="24"/>
          <w:szCs w:val="24"/>
        </w:rPr>
        <w:br/>
      </w:r>
    </w:p>
    <w:p w14:paraId="34BC36AB" w14:textId="77777777" w:rsidR="00ED4D8B" w:rsidRDefault="00B325C1" w:rsidP="00B325C1">
      <w:pPr>
        <w:pStyle w:val="Paragraphedeliste"/>
        <w:rPr>
          <w:sz w:val="24"/>
          <w:szCs w:val="24"/>
        </w:rPr>
      </w:pPr>
      <w:r>
        <w:rPr>
          <w:sz w:val="24"/>
          <w:szCs w:val="24"/>
        </w:rPr>
        <w:t xml:space="preserve">Présente son SESSAD :  SMILE  </w:t>
      </w:r>
    </w:p>
    <w:p w14:paraId="338A0EBF" w14:textId="77777777" w:rsidR="00B325C1" w:rsidRDefault="00B325C1" w:rsidP="00B325C1">
      <w:pPr>
        <w:pStyle w:val="Paragraphedeliste"/>
        <w:rPr>
          <w:sz w:val="24"/>
          <w:szCs w:val="24"/>
        </w:rPr>
      </w:pPr>
      <w:r>
        <w:rPr>
          <w:sz w:val="24"/>
          <w:szCs w:val="24"/>
        </w:rPr>
        <w:t>(</w:t>
      </w:r>
      <w:r w:rsidRPr="00624F05">
        <w:rPr>
          <w:b/>
          <w:sz w:val="24"/>
          <w:szCs w:val="24"/>
        </w:rPr>
        <w:t>S</w:t>
      </w:r>
      <w:r>
        <w:rPr>
          <w:sz w:val="24"/>
          <w:szCs w:val="24"/>
        </w:rPr>
        <w:t xml:space="preserve">ervice </w:t>
      </w:r>
      <w:r w:rsidRPr="00624F05">
        <w:rPr>
          <w:b/>
          <w:sz w:val="24"/>
          <w:szCs w:val="24"/>
        </w:rPr>
        <w:t>M</w:t>
      </w:r>
      <w:r>
        <w:rPr>
          <w:sz w:val="24"/>
          <w:szCs w:val="24"/>
        </w:rPr>
        <w:t>ultidisciplinaire d’</w:t>
      </w:r>
      <w:r w:rsidRPr="00624F05">
        <w:rPr>
          <w:b/>
          <w:sz w:val="24"/>
          <w:szCs w:val="24"/>
        </w:rPr>
        <w:t>I</w:t>
      </w:r>
      <w:r>
        <w:rPr>
          <w:sz w:val="24"/>
          <w:szCs w:val="24"/>
        </w:rPr>
        <w:t xml:space="preserve">ntervention </w:t>
      </w:r>
      <w:r w:rsidRPr="00624F05">
        <w:rPr>
          <w:b/>
          <w:sz w:val="24"/>
          <w:szCs w:val="24"/>
        </w:rPr>
        <w:t>L</w:t>
      </w:r>
      <w:r>
        <w:rPr>
          <w:sz w:val="24"/>
          <w:szCs w:val="24"/>
        </w:rPr>
        <w:t xml:space="preserve">udique et </w:t>
      </w:r>
      <w:r w:rsidRPr="00624F05">
        <w:rPr>
          <w:b/>
          <w:sz w:val="24"/>
          <w:szCs w:val="24"/>
        </w:rPr>
        <w:t>E</w:t>
      </w:r>
      <w:r>
        <w:rPr>
          <w:sz w:val="24"/>
          <w:szCs w:val="24"/>
        </w:rPr>
        <w:t>ducative).</w:t>
      </w:r>
    </w:p>
    <w:p w14:paraId="526479F2" w14:textId="77777777" w:rsidR="00B325C1" w:rsidRDefault="00ED4D8B" w:rsidP="00B325C1">
      <w:pPr>
        <w:pStyle w:val="Paragraphedeliste"/>
        <w:rPr>
          <w:sz w:val="24"/>
          <w:szCs w:val="24"/>
        </w:rPr>
      </w:pPr>
      <w:r>
        <w:rPr>
          <w:sz w:val="24"/>
          <w:szCs w:val="24"/>
        </w:rPr>
        <w:t>Le modèle DENVER est utilisé comme méthode d’intervention auprès de jeunes enfants (prise en charge très tôt sur 2 ans).</w:t>
      </w:r>
    </w:p>
    <w:p w14:paraId="73A71A78" w14:textId="77777777" w:rsidR="00B325C1" w:rsidRDefault="00B325C1" w:rsidP="00B325C1">
      <w:pPr>
        <w:pStyle w:val="Paragraphedeliste"/>
        <w:rPr>
          <w:sz w:val="24"/>
          <w:szCs w:val="24"/>
        </w:rPr>
      </w:pPr>
    </w:p>
    <w:p w14:paraId="6CAF5A76" w14:textId="77777777" w:rsidR="00B325C1" w:rsidRDefault="00B325C1" w:rsidP="00B325C1">
      <w:pPr>
        <w:pStyle w:val="Paragraphedeliste"/>
        <w:rPr>
          <w:sz w:val="24"/>
          <w:szCs w:val="24"/>
        </w:rPr>
      </w:pPr>
    </w:p>
    <w:p w14:paraId="1E2E5E3A" w14:textId="77777777" w:rsidR="00B325C1" w:rsidRDefault="00B325C1" w:rsidP="00B325C1">
      <w:pPr>
        <w:pStyle w:val="Paragraphedeliste"/>
        <w:rPr>
          <w:sz w:val="24"/>
          <w:szCs w:val="24"/>
        </w:rPr>
      </w:pPr>
    </w:p>
    <w:p w14:paraId="73E18633" w14:textId="77777777" w:rsidR="00B325C1" w:rsidRDefault="00B325C1" w:rsidP="00B325C1">
      <w:pPr>
        <w:pStyle w:val="Paragraphedeliste"/>
        <w:rPr>
          <w:sz w:val="24"/>
          <w:szCs w:val="24"/>
        </w:rPr>
      </w:pPr>
    </w:p>
    <w:p w14:paraId="2DE63609" w14:textId="77777777" w:rsidR="006C594F" w:rsidRDefault="006C594F" w:rsidP="00B325C1">
      <w:pPr>
        <w:pStyle w:val="Paragraphedeliste"/>
        <w:rPr>
          <w:sz w:val="24"/>
          <w:szCs w:val="24"/>
        </w:rPr>
      </w:pPr>
    </w:p>
    <w:p w14:paraId="73B3B322" w14:textId="77777777" w:rsidR="006C594F" w:rsidRDefault="006C594F" w:rsidP="00B325C1">
      <w:pPr>
        <w:pStyle w:val="Paragraphedeliste"/>
        <w:rPr>
          <w:sz w:val="24"/>
          <w:szCs w:val="24"/>
        </w:rPr>
      </w:pPr>
    </w:p>
    <w:p w14:paraId="4FEC2493" w14:textId="77777777" w:rsidR="006C594F" w:rsidRDefault="006C594F" w:rsidP="00B325C1">
      <w:pPr>
        <w:pStyle w:val="Paragraphedeliste"/>
        <w:rPr>
          <w:sz w:val="24"/>
          <w:szCs w:val="24"/>
        </w:rPr>
      </w:pPr>
    </w:p>
    <w:p w14:paraId="3143F3BE" w14:textId="77777777" w:rsidR="00624F05" w:rsidRDefault="00624F05" w:rsidP="00B325C1">
      <w:pPr>
        <w:pStyle w:val="Paragraphedeliste"/>
        <w:numPr>
          <w:ilvl w:val="0"/>
          <w:numId w:val="1"/>
        </w:numPr>
        <w:rPr>
          <w:b/>
          <w:sz w:val="24"/>
          <w:szCs w:val="24"/>
        </w:rPr>
      </w:pPr>
      <w:r w:rsidRPr="00624F05">
        <w:rPr>
          <w:b/>
          <w:sz w:val="24"/>
          <w:szCs w:val="24"/>
        </w:rPr>
        <w:t>Docteur Patricia BAILLEUX</w:t>
      </w:r>
      <w:r w:rsidR="006C594F">
        <w:rPr>
          <w:b/>
          <w:sz w:val="24"/>
          <w:szCs w:val="24"/>
        </w:rPr>
        <w:t xml:space="preserve"> </w:t>
      </w:r>
      <w:r w:rsidR="006C594F">
        <w:rPr>
          <w:sz w:val="24"/>
          <w:szCs w:val="24"/>
        </w:rPr>
        <w:t>(responsable Handicap Consult  Limousin)</w:t>
      </w:r>
    </w:p>
    <w:p w14:paraId="16EA9FC9" w14:textId="77777777" w:rsidR="00624F05" w:rsidRDefault="006C594F" w:rsidP="00624F05">
      <w:pPr>
        <w:pStyle w:val="Paragraphedeliste"/>
        <w:rPr>
          <w:sz w:val="24"/>
          <w:szCs w:val="24"/>
        </w:rPr>
      </w:pPr>
      <w:proofErr w:type="gramStart"/>
      <w:r>
        <w:rPr>
          <w:sz w:val="24"/>
          <w:szCs w:val="24"/>
        </w:rPr>
        <w:t>à</w:t>
      </w:r>
      <w:proofErr w:type="gramEnd"/>
      <w:r>
        <w:rPr>
          <w:sz w:val="24"/>
          <w:szCs w:val="24"/>
        </w:rPr>
        <w:t xml:space="preserve"> l’origine d’une consultation de médecine générale pour enfants ou adultes présentant un trouble de neuro-développement ou une déficience intellectuelle.</w:t>
      </w:r>
    </w:p>
    <w:p w14:paraId="42009ABE" w14:textId="77777777" w:rsidR="006C594F" w:rsidRDefault="006C594F" w:rsidP="00624F05">
      <w:pPr>
        <w:pStyle w:val="Paragraphedeliste"/>
        <w:rPr>
          <w:sz w:val="24"/>
          <w:szCs w:val="24"/>
        </w:rPr>
      </w:pPr>
      <w:r>
        <w:rPr>
          <w:sz w:val="24"/>
          <w:szCs w:val="24"/>
        </w:rPr>
        <w:t>Le but est de favoriser l’accès aux soins somatiques préventifs et curatifs des personnes handicapées en préparant en amont les consultations (pas d’attente, un accueil personnalisé avec accompagnants et du matériel spécifique).</w:t>
      </w:r>
      <w:r>
        <w:rPr>
          <w:sz w:val="24"/>
          <w:szCs w:val="24"/>
        </w:rPr>
        <w:br/>
      </w:r>
    </w:p>
    <w:p w14:paraId="2C3D31C2" w14:textId="77777777" w:rsidR="006C594F" w:rsidRDefault="006C594F" w:rsidP="00624F05">
      <w:pPr>
        <w:pStyle w:val="Paragraphedeliste"/>
        <w:rPr>
          <w:sz w:val="24"/>
          <w:szCs w:val="24"/>
        </w:rPr>
      </w:pPr>
      <w:r w:rsidRPr="00793AB1">
        <w:rPr>
          <w:b/>
          <w:sz w:val="24"/>
          <w:szCs w:val="24"/>
        </w:rPr>
        <w:t xml:space="preserve">Béatrice </w:t>
      </w:r>
      <w:r w:rsidR="00793AB1" w:rsidRPr="00793AB1">
        <w:rPr>
          <w:b/>
          <w:sz w:val="24"/>
          <w:szCs w:val="24"/>
        </w:rPr>
        <w:t>JAMAULT</w:t>
      </w:r>
      <w:r w:rsidR="00793AB1">
        <w:rPr>
          <w:sz w:val="24"/>
          <w:szCs w:val="24"/>
        </w:rPr>
        <w:t xml:space="preserve">, dans le même ordre d’idée, présente </w:t>
      </w:r>
      <w:proofErr w:type="spellStart"/>
      <w:r w:rsidR="00793AB1" w:rsidRPr="00793AB1">
        <w:rPr>
          <w:b/>
          <w:sz w:val="24"/>
          <w:szCs w:val="24"/>
        </w:rPr>
        <w:t>SimUTED</w:t>
      </w:r>
      <w:proofErr w:type="spellEnd"/>
      <w:r w:rsidR="00793AB1">
        <w:rPr>
          <w:b/>
          <w:sz w:val="24"/>
          <w:szCs w:val="24"/>
        </w:rPr>
        <w:t xml:space="preserve"> </w:t>
      </w:r>
      <w:r w:rsidR="00793AB1">
        <w:rPr>
          <w:sz w:val="24"/>
          <w:szCs w:val="24"/>
        </w:rPr>
        <w:t>un programme visant à préparer les personnes avec autisme à des soins et/ou examens médicaux.</w:t>
      </w:r>
    </w:p>
    <w:p w14:paraId="42AAA4EF" w14:textId="77777777" w:rsidR="00793AB1" w:rsidRPr="00793AB1" w:rsidRDefault="00793AB1" w:rsidP="00624F05">
      <w:pPr>
        <w:pStyle w:val="Paragraphedeliste"/>
        <w:rPr>
          <w:sz w:val="24"/>
          <w:szCs w:val="24"/>
        </w:rPr>
      </w:pPr>
      <w:r>
        <w:rPr>
          <w:sz w:val="24"/>
          <w:szCs w:val="24"/>
        </w:rPr>
        <w:t>Il s’agit d’une méthode pédagogique destinée à la formation des professionnels de santé et ici appliquée et adressée aux usagers (CHU d’Amiens Picardie).</w:t>
      </w:r>
    </w:p>
    <w:p w14:paraId="27864D47" w14:textId="77777777" w:rsidR="006C594F" w:rsidRDefault="006C594F" w:rsidP="00624F05">
      <w:pPr>
        <w:pStyle w:val="Paragraphedeliste"/>
        <w:rPr>
          <w:sz w:val="24"/>
          <w:szCs w:val="24"/>
        </w:rPr>
      </w:pPr>
    </w:p>
    <w:p w14:paraId="664F5836" w14:textId="77777777" w:rsidR="006C594F" w:rsidRPr="00624F05" w:rsidRDefault="006C594F" w:rsidP="00624F05">
      <w:pPr>
        <w:pStyle w:val="Paragraphedeliste"/>
        <w:rPr>
          <w:sz w:val="24"/>
          <w:szCs w:val="24"/>
        </w:rPr>
      </w:pPr>
    </w:p>
    <w:p w14:paraId="0CF7EB08" w14:textId="77777777" w:rsidR="00B325C1" w:rsidRDefault="00B325C1" w:rsidP="00B325C1">
      <w:pPr>
        <w:pStyle w:val="Paragraphedeliste"/>
        <w:rPr>
          <w:sz w:val="24"/>
          <w:szCs w:val="24"/>
        </w:rPr>
      </w:pPr>
    </w:p>
    <w:p w14:paraId="1E005C76" w14:textId="77777777" w:rsidR="00B325C1" w:rsidRDefault="00793AB1" w:rsidP="00B325C1">
      <w:pPr>
        <w:pStyle w:val="Paragraphedeliste"/>
        <w:numPr>
          <w:ilvl w:val="0"/>
          <w:numId w:val="1"/>
        </w:numPr>
        <w:rPr>
          <w:sz w:val="24"/>
          <w:szCs w:val="24"/>
        </w:rPr>
      </w:pPr>
      <w:r>
        <w:rPr>
          <w:b/>
          <w:sz w:val="24"/>
          <w:szCs w:val="24"/>
        </w:rPr>
        <w:t xml:space="preserve">Marie PAILHES </w:t>
      </w:r>
      <w:r>
        <w:rPr>
          <w:sz w:val="24"/>
          <w:szCs w:val="24"/>
        </w:rPr>
        <w:t xml:space="preserve">animatrice au </w:t>
      </w:r>
      <w:r>
        <w:rPr>
          <w:b/>
          <w:sz w:val="24"/>
          <w:szCs w:val="24"/>
        </w:rPr>
        <w:t>G</w:t>
      </w:r>
      <w:r>
        <w:rPr>
          <w:sz w:val="24"/>
          <w:szCs w:val="24"/>
        </w:rPr>
        <w:t>roupe d’</w:t>
      </w:r>
      <w:r>
        <w:rPr>
          <w:b/>
          <w:sz w:val="24"/>
          <w:szCs w:val="24"/>
        </w:rPr>
        <w:t>E</w:t>
      </w:r>
      <w:r>
        <w:rPr>
          <w:sz w:val="24"/>
          <w:szCs w:val="24"/>
        </w:rPr>
        <w:t xml:space="preserve">ntraide </w:t>
      </w:r>
      <w:r>
        <w:rPr>
          <w:b/>
          <w:sz w:val="24"/>
          <w:szCs w:val="24"/>
        </w:rPr>
        <w:t>M</w:t>
      </w:r>
      <w:r>
        <w:rPr>
          <w:sz w:val="24"/>
          <w:szCs w:val="24"/>
        </w:rPr>
        <w:t>utuelle (GEM)</w:t>
      </w:r>
      <w:r w:rsidR="0051581D">
        <w:rPr>
          <w:sz w:val="24"/>
          <w:szCs w:val="24"/>
        </w:rPr>
        <w:t xml:space="preserve"> « </w:t>
      </w:r>
      <w:r w:rsidR="0051581D" w:rsidRPr="0051581D">
        <w:rPr>
          <w:b/>
          <w:sz w:val="24"/>
          <w:szCs w:val="24"/>
        </w:rPr>
        <w:t>Jardin Divers</w:t>
      </w:r>
      <w:r w:rsidR="0051581D">
        <w:rPr>
          <w:sz w:val="24"/>
          <w:szCs w:val="24"/>
        </w:rPr>
        <w:t> »</w:t>
      </w:r>
    </w:p>
    <w:p w14:paraId="0EE7EA72" w14:textId="77777777" w:rsidR="0051581D" w:rsidRDefault="0051581D" w:rsidP="00043BFE">
      <w:pPr>
        <w:pStyle w:val="Paragraphedeliste"/>
        <w:rPr>
          <w:sz w:val="24"/>
          <w:szCs w:val="24"/>
        </w:rPr>
      </w:pPr>
    </w:p>
    <w:p w14:paraId="7219C724" w14:textId="77777777" w:rsidR="0051581D" w:rsidRDefault="0051581D" w:rsidP="00043BFE">
      <w:pPr>
        <w:pStyle w:val="Paragraphedeliste"/>
        <w:rPr>
          <w:sz w:val="24"/>
          <w:szCs w:val="24"/>
        </w:rPr>
      </w:pPr>
      <w:r>
        <w:rPr>
          <w:sz w:val="24"/>
          <w:szCs w:val="24"/>
        </w:rPr>
        <w:t>Ce GEM accueille des personnes adultes autistes et leur propose des activités de la vie quotidienne, culturelles et de loisirs dans les locaux du GEM et également en extérieurs (randonnées, pique-niques …).</w:t>
      </w:r>
    </w:p>
    <w:p w14:paraId="61F9A4F7" w14:textId="77777777" w:rsidR="0051581D" w:rsidRDefault="0051581D" w:rsidP="00043BFE">
      <w:pPr>
        <w:pStyle w:val="Paragraphedeliste"/>
        <w:rPr>
          <w:sz w:val="24"/>
          <w:szCs w:val="24"/>
        </w:rPr>
      </w:pPr>
    </w:p>
    <w:p w14:paraId="413A7F5B" w14:textId="77777777" w:rsidR="003F7CE7" w:rsidRDefault="0051581D" w:rsidP="0051581D">
      <w:pPr>
        <w:pStyle w:val="Paragraphedeliste"/>
        <w:numPr>
          <w:ilvl w:val="0"/>
          <w:numId w:val="1"/>
        </w:numPr>
        <w:rPr>
          <w:sz w:val="24"/>
          <w:szCs w:val="24"/>
        </w:rPr>
      </w:pPr>
      <w:r>
        <w:rPr>
          <w:sz w:val="24"/>
          <w:szCs w:val="24"/>
        </w:rPr>
        <w:t xml:space="preserve">Témoignage d’un jeune adulte </w:t>
      </w:r>
      <w:proofErr w:type="gramStart"/>
      <w:r>
        <w:rPr>
          <w:sz w:val="24"/>
          <w:szCs w:val="24"/>
        </w:rPr>
        <w:t>TSA ,</w:t>
      </w:r>
      <w:proofErr w:type="gramEnd"/>
      <w:r>
        <w:rPr>
          <w:sz w:val="24"/>
          <w:szCs w:val="24"/>
        </w:rPr>
        <w:t xml:space="preserve">  </w:t>
      </w:r>
      <w:r w:rsidRPr="0051581D">
        <w:rPr>
          <w:b/>
          <w:sz w:val="24"/>
          <w:szCs w:val="24"/>
        </w:rPr>
        <w:t>Aymeric LAURENT</w:t>
      </w:r>
      <w:r w:rsidR="00B325C1">
        <w:rPr>
          <w:sz w:val="24"/>
          <w:szCs w:val="24"/>
        </w:rPr>
        <w:tab/>
      </w:r>
    </w:p>
    <w:p w14:paraId="7C34A7E9" w14:textId="77777777" w:rsidR="0051581D" w:rsidRDefault="0051581D" w:rsidP="0051581D">
      <w:pPr>
        <w:pStyle w:val="Paragraphedeliste"/>
        <w:rPr>
          <w:sz w:val="24"/>
          <w:szCs w:val="24"/>
        </w:rPr>
      </w:pPr>
    </w:p>
    <w:p w14:paraId="0B1A9E64" w14:textId="77777777" w:rsidR="0051581D" w:rsidRPr="00043BFE" w:rsidRDefault="0051581D" w:rsidP="0051581D">
      <w:pPr>
        <w:pStyle w:val="Paragraphedeliste"/>
        <w:rPr>
          <w:sz w:val="24"/>
          <w:szCs w:val="24"/>
        </w:rPr>
      </w:pPr>
      <w:r>
        <w:rPr>
          <w:sz w:val="24"/>
          <w:szCs w:val="24"/>
        </w:rPr>
        <w:t>Il retrace son histoire :  diagnostiqué autiste sévère à l’âge de de 3 ans, aujourd’hui il prépare un bac professionnel.</w:t>
      </w:r>
    </w:p>
    <w:sectPr w:rsidR="0051581D" w:rsidRPr="00043BF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9964" w14:textId="77777777" w:rsidR="008D3D3E" w:rsidRDefault="008D3D3E" w:rsidP="00FD554A">
      <w:pPr>
        <w:spacing w:after="0" w:line="240" w:lineRule="auto"/>
      </w:pPr>
      <w:r>
        <w:separator/>
      </w:r>
    </w:p>
  </w:endnote>
  <w:endnote w:type="continuationSeparator" w:id="0">
    <w:p w14:paraId="6935AC3C" w14:textId="77777777" w:rsidR="008D3D3E" w:rsidRDefault="008D3D3E" w:rsidP="00FD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179868"/>
      <w:docPartObj>
        <w:docPartGallery w:val="Page Numbers (Bottom of Page)"/>
        <w:docPartUnique/>
      </w:docPartObj>
    </w:sdtPr>
    <w:sdtEndPr/>
    <w:sdtContent>
      <w:p w14:paraId="17634BA1" w14:textId="77777777" w:rsidR="00FD554A" w:rsidRDefault="00FD554A">
        <w:pPr>
          <w:pStyle w:val="Pieddepage"/>
          <w:jc w:val="center"/>
        </w:pPr>
        <w:r>
          <w:fldChar w:fldCharType="begin"/>
        </w:r>
        <w:r>
          <w:instrText>PAGE   \* MERGEFORMAT</w:instrText>
        </w:r>
        <w:r>
          <w:fldChar w:fldCharType="separate"/>
        </w:r>
        <w:r>
          <w:rPr>
            <w:noProof/>
          </w:rPr>
          <w:t>2</w:t>
        </w:r>
        <w:r>
          <w:fldChar w:fldCharType="end"/>
        </w:r>
      </w:p>
    </w:sdtContent>
  </w:sdt>
  <w:p w14:paraId="57592B04" w14:textId="77777777" w:rsidR="00FD554A" w:rsidRDefault="00FD55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457F" w14:textId="77777777" w:rsidR="008D3D3E" w:rsidRDefault="008D3D3E" w:rsidP="00FD554A">
      <w:pPr>
        <w:spacing w:after="0" w:line="240" w:lineRule="auto"/>
      </w:pPr>
      <w:r>
        <w:separator/>
      </w:r>
    </w:p>
  </w:footnote>
  <w:footnote w:type="continuationSeparator" w:id="0">
    <w:p w14:paraId="46FE4D73" w14:textId="77777777" w:rsidR="008D3D3E" w:rsidRDefault="008D3D3E" w:rsidP="00FD5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2F68"/>
    <w:multiLevelType w:val="hybridMultilevel"/>
    <w:tmpl w:val="CB9E14C4"/>
    <w:lvl w:ilvl="0" w:tplc="099ADB48">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C04120"/>
    <w:multiLevelType w:val="hybridMultilevel"/>
    <w:tmpl w:val="2C60BF62"/>
    <w:lvl w:ilvl="0" w:tplc="F6E2EE28">
      <w:start w:val="1"/>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C82160F"/>
    <w:multiLevelType w:val="hybridMultilevel"/>
    <w:tmpl w:val="4BCEA822"/>
    <w:lvl w:ilvl="0" w:tplc="C4FC81A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E7"/>
    <w:rsid w:val="00043BFE"/>
    <w:rsid w:val="001606AE"/>
    <w:rsid w:val="002D7BCB"/>
    <w:rsid w:val="003F7CE7"/>
    <w:rsid w:val="004564CD"/>
    <w:rsid w:val="0051581D"/>
    <w:rsid w:val="00517C79"/>
    <w:rsid w:val="00586CA0"/>
    <w:rsid w:val="00610EAF"/>
    <w:rsid w:val="00624F05"/>
    <w:rsid w:val="00657537"/>
    <w:rsid w:val="006C594F"/>
    <w:rsid w:val="00793AB1"/>
    <w:rsid w:val="00844125"/>
    <w:rsid w:val="00874644"/>
    <w:rsid w:val="008D3D3E"/>
    <w:rsid w:val="00923B45"/>
    <w:rsid w:val="00942FE5"/>
    <w:rsid w:val="00B325C1"/>
    <w:rsid w:val="00CF7ED4"/>
    <w:rsid w:val="00E3070D"/>
    <w:rsid w:val="00ED4D8B"/>
    <w:rsid w:val="00EF11A8"/>
    <w:rsid w:val="00FD55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38E0"/>
  <w15:docId w15:val="{1B24378F-9B95-417C-B7D2-C242BD33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7CE7"/>
    <w:pPr>
      <w:ind w:left="720"/>
      <w:contextualSpacing/>
    </w:pPr>
  </w:style>
  <w:style w:type="paragraph" w:styleId="Textedebulles">
    <w:name w:val="Balloon Text"/>
    <w:basedOn w:val="Normal"/>
    <w:link w:val="TextedebullesCar"/>
    <w:uiPriority w:val="99"/>
    <w:semiHidden/>
    <w:unhideWhenUsed/>
    <w:rsid w:val="00043B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3BFE"/>
    <w:rPr>
      <w:rFonts w:ascii="Tahoma" w:hAnsi="Tahoma" w:cs="Tahoma"/>
      <w:sz w:val="16"/>
      <w:szCs w:val="16"/>
    </w:rPr>
  </w:style>
  <w:style w:type="paragraph" w:styleId="En-tte">
    <w:name w:val="header"/>
    <w:basedOn w:val="Normal"/>
    <w:link w:val="En-tteCar"/>
    <w:uiPriority w:val="99"/>
    <w:unhideWhenUsed/>
    <w:rsid w:val="00FD554A"/>
    <w:pPr>
      <w:tabs>
        <w:tab w:val="center" w:pos="4536"/>
        <w:tab w:val="right" w:pos="9072"/>
      </w:tabs>
      <w:spacing w:after="0" w:line="240" w:lineRule="auto"/>
    </w:pPr>
  </w:style>
  <w:style w:type="character" w:customStyle="1" w:styleId="En-tteCar">
    <w:name w:val="En-tête Car"/>
    <w:basedOn w:val="Policepardfaut"/>
    <w:link w:val="En-tte"/>
    <w:uiPriority w:val="99"/>
    <w:rsid w:val="00FD554A"/>
  </w:style>
  <w:style w:type="paragraph" w:styleId="Pieddepage">
    <w:name w:val="footer"/>
    <w:basedOn w:val="Normal"/>
    <w:link w:val="PieddepageCar"/>
    <w:uiPriority w:val="99"/>
    <w:unhideWhenUsed/>
    <w:rsid w:val="00FD55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5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6BEBC-8C9F-47E2-BE69-B6D5DA08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699</Words>
  <Characters>3846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dc:creator>
  <cp:lastModifiedBy>Frantz Boyer</cp:lastModifiedBy>
  <cp:revision>2</cp:revision>
  <cp:lastPrinted>2021-11-29T22:38:00Z</cp:lastPrinted>
  <dcterms:created xsi:type="dcterms:W3CDTF">2022-01-14T13:52:00Z</dcterms:created>
  <dcterms:modified xsi:type="dcterms:W3CDTF">2022-01-14T13:52:00Z</dcterms:modified>
</cp:coreProperties>
</file>